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7C" w:rsidRPr="00517815" w:rsidRDefault="00942285" w:rsidP="0051781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ПОЛИТИКА</w:t>
      </w:r>
      <w:r w:rsidR="00417711" w:rsidRPr="00B573FE">
        <w:rPr>
          <w:rFonts w:ascii="Times New Roman" w:hAnsi="Times New Roman" w:cs="Times New Roman"/>
          <w:b/>
          <w:sz w:val="24"/>
        </w:rPr>
        <w:t xml:space="preserve"> ОПЕРАТОРА В ОТНОШЕНИИ ОБРАБОТКИ ПЕРСОНАЛЬНЫХ ДАННЫХ, В ПОРЯДКЕ, УСТАНОВЛЕННОМ ФЕДЕРАЛЬНЫМ ЗАКОНОМ ОТ 27 ИЮЛЯ 200</w:t>
      </w:r>
      <w:r w:rsidR="00417711" w:rsidRPr="00724745">
        <w:rPr>
          <w:rFonts w:ascii="Times New Roman" w:hAnsi="Times New Roman" w:cs="Times New Roman"/>
          <w:b/>
          <w:sz w:val="24"/>
        </w:rPr>
        <w:t>6</w:t>
      </w:r>
      <w:r w:rsidR="00417711" w:rsidRPr="00B573FE">
        <w:rPr>
          <w:rFonts w:ascii="Times New Roman" w:hAnsi="Times New Roman" w:cs="Times New Roman"/>
          <w:b/>
          <w:sz w:val="24"/>
        </w:rPr>
        <w:t xml:space="preserve"> ГОДА № 152-ФЗ «О ПЕРСОНАЛЬНЫХ ДАННЫХ»</w:t>
      </w:r>
    </w:p>
    <w:p w:rsidR="00A500CD" w:rsidRPr="005E7260" w:rsidRDefault="005E7260" w:rsidP="005E7260">
      <w:p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</w:t>
      </w:r>
      <w:r w:rsidR="00E55794" w:rsidRPr="005E7260">
        <w:rPr>
          <w:rFonts w:ascii="Times New Roman" w:hAnsi="Times New Roman" w:cs="Times New Roman"/>
          <w:b/>
          <w:sz w:val="28"/>
          <w:szCs w:val="28"/>
        </w:rPr>
        <w:t>Основные понят</w:t>
      </w:r>
      <w:r w:rsidR="00517815" w:rsidRPr="005E7260">
        <w:rPr>
          <w:rFonts w:ascii="Times New Roman" w:hAnsi="Times New Roman" w:cs="Times New Roman"/>
          <w:b/>
          <w:sz w:val="28"/>
          <w:szCs w:val="28"/>
        </w:rPr>
        <w:t>ия, используемые в Политики</w:t>
      </w:r>
      <w:r w:rsidR="00E55794" w:rsidRPr="005E7260">
        <w:rPr>
          <w:rFonts w:ascii="Times New Roman" w:hAnsi="Times New Roman" w:cs="Times New Roman"/>
          <w:sz w:val="28"/>
          <w:szCs w:val="28"/>
        </w:rPr>
        <w:t>:</w:t>
      </w:r>
    </w:p>
    <w:p w:rsidR="007757C3" w:rsidRPr="00B3715B" w:rsidRDefault="007757C3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="0023416A"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="002936B7" w:rsidRPr="00B3715B">
        <w:rPr>
          <w:rFonts w:ascii="Times New Roman" w:hAnsi="Times New Roman" w:cs="Times New Roman"/>
          <w:sz w:val="28"/>
          <w:szCs w:val="28"/>
        </w:rPr>
        <w:t>(</w:t>
      </w:r>
      <w:r w:rsidR="00517815" w:rsidRPr="00B3715B">
        <w:rPr>
          <w:rFonts w:ascii="Times New Roman" w:hAnsi="Times New Roman" w:cs="Times New Roman"/>
          <w:sz w:val="28"/>
          <w:szCs w:val="28"/>
        </w:rPr>
        <w:t xml:space="preserve">далее – ПДн) </w:t>
      </w:r>
      <w:r w:rsidR="0023416A" w:rsidRPr="00B3715B">
        <w:rPr>
          <w:rFonts w:ascii="Times New Roman" w:hAnsi="Times New Roman" w:cs="Times New Roman"/>
          <w:sz w:val="28"/>
          <w:szCs w:val="28"/>
        </w:rPr>
        <w:t xml:space="preserve">– </w:t>
      </w:r>
      <w:r w:rsidRPr="00B3715B">
        <w:rPr>
          <w:rFonts w:ascii="Times New Roman" w:hAnsi="Times New Roman" w:cs="Times New Roman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7757C3" w:rsidRPr="00B3715B" w:rsidRDefault="007757C3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b/>
          <w:sz w:val="28"/>
          <w:szCs w:val="28"/>
        </w:rPr>
        <w:t>оператор</w:t>
      </w:r>
      <w:r w:rsidR="00704CD4" w:rsidRPr="00B3715B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  <w:r w:rsidR="00704CD4" w:rsidRPr="00B3715B">
        <w:rPr>
          <w:rFonts w:ascii="Times New Roman" w:hAnsi="Times New Roman" w:cs="Times New Roman"/>
          <w:sz w:val="28"/>
          <w:szCs w:val="28"/>
        </w:rPr>
        <w:t xml:space="preserve"> (</w:t>
      </w:r>
      <w:r w:rsidR="00975B7B" w:rsidRPr="00B3715B">
        <w:rPr>
          <w:rFonts w:ascii="Times New Roman" w:hAnsi="Times New Roman" w:cs="Times New Roman"/>
          <w:sz w:val="28"/>
          <w:szCs w:val="28"/>
        </w:rPr>
        <w:t>о</w:t>
      </w:r>
      <w:r w:rsidR="00704CD4" w:rsidRPr="00B3715B">
        <w:rPr>
          <w:rFonts w:ascii="Times New Roman" w:hAnsi="Times New Roman" w:cs="Times New Roman"/>
          <w:sz w:val="28"/>
          <w:szCs w:val="28"/>
        </w:rPr>
        <w:t>ператор)</w:t>
      </w:r>
      <w:r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257FA" w:rsidRPr="00B3715B" w:rsidRDefault="007757C3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любое действие (операция) или совокупность действий (операций)</w:t>
      </w:r>
      <w:r w:rsidR="009257FA" w:rsidRPr="00B3715B">
        <w:rPr>
          <w:rFonts w:ascii="Times New Roman" w:hAnsi="Times New Roman" w:cs="Times New Roman"/>
          <w:sz w:val="28"/>
          <w:szCs w:val="28"/>
        </w:rPr>
        <w:t xml:space="preserve"> с персональными данными</w:t>
      </w:r>
      <w:r w:rsidRPr="00B3715B">
        <w:rPr>
          <w:rFonts w:ascii="Times New Roman" w:hAnsi="Times New Roman" w:cs="Times New Roman"/>
          <w:sz w:val="28"/>
          <w:szCs w:val="28"/>
        </w:rPr>
        <w:t xml:space="preserve">, совершаемых с использованием средств автоматизации или без </w:t>
      </w:r>
      <w:r w:rsidR="009257FA" w:rsidRPr="00B3715B">
        <w:rPr>
          <w:rFonts w:ascii="Times New Roman" w:hAnsi="Times New Roman" w:cs="Times New Roman"/>
          <w:sz w:val="28"/>
          <w:szCs w:val="28"/>
        </w:rPr>
        <w:t>их использования</w:t>
      </w:r>
      <w:r w:rsidR="00264F31" w:rsidRPr="00B3715B">
        <w:rPr>
          <w:rFonts w:ascii="Times New Roman" w:hAnsi="Times New Roman" w:cs="Times New Roman"/>
          <w:sz w:val="28"/>
          <w:szCs w:val="28"/>
        </w:rPr>
        <w:t>. Обработка</w:t>
      </w:r>
      <w:r w:rsidR="009257FA" w:rsidRPr="00B3715B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264F31"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Pr="00B3715B">
        <w:rPr>
          <w:rFonts w:ascii="Times New Roman" w:hAnsi="Times New Roman" w:cs="Times New Roman"/>
          <w:sz w:val="28"/>
          <w:szCs w:val="28"/>
        </w:rPr>
        <w:t>включа</w:t>
      </w:r>
      <w:r w:rsidR="00264F31" w:rsidRPr="00B3715B">
        <w:rPr>
          <w:rFonts w:ascii="Times New Roman" w:hAnsi="Times New Roman" w:cs="Times New Roman"/>
          <w:sz w:val="28"/>
          <w:szCs w:val="28"/>
        </w:rPr>
        <w:t>ет в себя</w:t>
      </w:r>
      <w:r w:rsidR="003F76A7" w:rsidRPr="00B3715B">
        <w:rPr>
          <w:rFonts w:ascii="Times New Roman" w:hAnsi="Times New Roman" w:cs="Times New Roman"/>
          <w:sz w:val="28"/>
          <w:szCs w:val="28"/>
        </w:rPr>
        <w:t>, в том числе</w:t>
      </w:r>
      <w:r w:rsidR="009257FA" w:rsidRPr="00B3715B">
        <w:rPr>
          <w:rFonts w:ascii="Times New Roman" w:hAnsi="Times New Roman" w:cs="Times New Roman"/>
          <w:sz w:val="28"/>
          <w:szCs w:val="28"/>
        </w:rPr>
        <w:t>:</w:t>
      </w:r>
    </w:p>
    <w:p w:rsidR="00724745" w:rsidRPr="00B3715B" w:rsidRDefault="00C07D24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с</w:t>
      </w:r>
      <w:r w:rsidR="007757C3" w:rsidRPr="00B3715B">
        <w:rPr>
          <w:rFonts w:ascii="Times New Roman" w:hAnsi="Times New Roman" w:cs="Times New Roman"/>
          <w:sz w:val="28"/>
          <w:szCs w:val="28"/>
        </w:rPr>
        <w:t>бор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</w:p>
    <w:p w:rsidR="00724745" w:rsidRPr="00B3715B" w:rsidRDefault="00C07D24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з</w:t>
      </w:r>
      <w:r w:rsidR="007757C3" w:rsidRPr="00B3715B">
        <w:rPr>
          <w:rFonts w:ascii="Times New Roman" w:hAnsi="Times New Roman" w:cs="Times New Roman"/>
          <w:sz w:val="28"/>
          <w:szCs w:val="28"/>
        </w:rPr>
        <w:t>апись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  <w:r w:rsidR="007757C3" w:rsidRPr="00B37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45" w:rsidRPr="00B3715B" w:rsidRDefault="00C07D24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с</w:t>
      </w:r>
      <w:r w:rsidR="007757C3" w:rsidRPr="00B3715B">
        <w:rPr>
          <w:rFonts w:ascii="Times New Roman" w:hAnsi="Times New Roman" w:cs="Times New Roman"/>
          <w:sz w:val="28"/>
          <w:szCs w:val="28"/>
        </w:rPr>
        <w:t>истематизацию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  <w:r w:rsidR="007757C3" w:rsidRPr="00B37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45" w:rsidRPr="00B3715B" w:rsidRDefault="00C07D24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н</w:t>
      </w:r>
      <w:r w:rsidR="009257FA" w:rsidRPr="00B3715B">
        <w:rPr>
          <w:rFonts w:ascii="Times New Roman" w:hAnsi="Times New Roman" w:cs="Times New Roman"/>
          <w:sz w:val="28"/>
          <w:szCs w:val="28"/>
        </w:rPr>
        <w:t>акопление;</w:t>
      </w:r>
    </w:p>
    <w:p w:rsidR="00724745" w:rsidRPr="00B3715B" w:rsidRDefault="00C07D24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х</w:t>
      </w:r>
      <w:r w:rsidR="009257FA" w:rsidRPr="00B3715B">
        <w:rPr>
          <w:rFonts w:ascii="Times New Roman" w:hAnsi="Times New Roman" w:cs="Times New Roman"/>
          <w:sz w:val="28"/>
          <w:szCs w:val="28"/>
        </w:rPr>
        <w:t>ранение;</w:t>
      </w:r>
    </w:p>
    <w:p w:rsidR="00724745" w:rsidRPr="00B3715B" w:rsidRDefault="009257FA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7757C3" w:rsidRPr="00B3715B">
        <w:rPr>
          <w:rFonts w:ascii="Times New Roman" w:hAnsi="Times New Roman" w:cs="Times New Roman"/>
          <w:sz w:val="28"/>
          <w:szCs w:val="28"/>
        </w:rPr>
        <w:t>(обновление, изменение)</w:t>
      </w:r>
      <w:r w:rsidRPr="00B3715B">
        <w:rPr>
          <w:rFonts w:ascii="Times New Roman" w:hAnsi="Times New Roman" w:cs="Times New Roman"/>
          <w:sz w:val="28"/>
          <w:szCs w:val="28"/>
        </w:rPr>
        <w:t>;</w:t>
      </w:r>
    </w:p>
    <w:p w:rsidR="00724745" w:rsidRPr="00B3715B" w:rsidRDefault="007757C3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извлечение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</w:p>
    <w:p w:rsidR="00724745" w:rsidRPr="00B3715B" w:rsidRDefault="007757C3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использование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</w:p>
    <w:p w:rsidR="00724745" w:rsidRPr="00B3715B" w:rsidRDefault="007757C3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</w:p>
    <w:p w:rsidR="00724745" w:rsidRPr="00B3715B" w:rsidRDefault="007757C3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обезличивание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</w:p>
    <w:p w:rsidR="00724745" w:rsidRPr="00B3715B" w:rsidRDefault="007757C3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блокирование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  <w:r w:rsidRPr="00B37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45" w:rsidRPr="00B3715B" w:rsidRDefault="007757C3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удаление</w:t>
      </w:r>
      <w:r w:rsidR="009257FA" w:rsidRPr="00B3715B">
        <w:rPr>
          <w:rFonts w:ascii="Times New Roman" w:hAnsi="Times New Roman" w:cs="Times New Roman"/>
          <w:sz w:val="28"/>
          <w:szCs w:val="28"/>
        </w:rPr>
        <w:t>;</w:t>
      </w:r>
    </w:p>
    <w:p w:rsidR="007757C3" w:rsidRPr="00B3715B" w:rsidRDefault="007757C3" w:rsidP="00B3715B">
      <w:pPr>
        <w:pStyle w:val="a3"/>
        <w:numPr>
          <w:ilvl w:val="0"/>
          <w:numId w:val="10"/>
        </w:numPr>
        <w:tabs>
          <w:tab w:val="left" w:pos="1560"/>
        </w:tabs>
        <w:spacing w:after="0" w:line="2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5B">
        <w:rPr>
          <w:rFonts w:ascii="Times New Roman" w:hAnsi="Times New Roman" w:cs="Times New Roman"/>
          <w:sz w:val="28"/>
          <w:szCs w:val="28"/>
        </w:rPr>
        <w:t>уничтожение</w:t>
      </w:r>
      <w:r w:rsidR="009257FA" w:rsidRPr="00B3715B">
        <w:rPr>
          <w:rFonts w:ascii="Times New Roman" w:hAnsi="Times New Roman" w:cs="Times New Roman"/>
          <w:sz w:val="28"/>
          <w:szCs w:val="28"/>
        </w:rPr>
        <w:t>.</w:t>
      </w:r>
    </w:p>
    <w:p w:rsidR="006473AC" w:rsidRPr="00B3715B" w:rsidRDefault="006473AC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автоматизированная обработка персональных данных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с помощью средств вычислительной техники;</w:t>
      </w:r>
    </w:p>
    <w:p w:rsidR="006473AC" w:rsidRPr="00B3715B" w:rsidRDefault="006473AC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распространение персональных данных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действия, направленные на раскрытие персональных данных неопределенному кругу лиц;</w:t>
      </w:r>
    </w:p>
    <w:p w:rsidR="006473AC" w:rsidRPr="00B3715B" w:rsidRDefault="006473AC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предоставление персональных данных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:rsidR="006473AC" w:rsidRPr="00B3715B" w:rsidRDefault="006473AC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блокирование персональных данных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473AC" w:rsidRPr="00B3715B" w:rsidRDefault="006473AC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уничтожение персональных данных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становится невозможным восстановить содержание персональных данных в </w:t>
      </w:r>
      <w:r w:rsidRPr="00B3715B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473AC" w:rsidRPr="00B3715B" w:rsidRDefault="006473AC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обезличивание персональных данных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24745" w:rsidRPr="00B3715B" w:rsidRDefault="006473AC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информационная система персональных данных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473AC" w:rsidRPr="00B3715B" w:rsidRDefault="006473AC" w:rsidP="00B3715B">
      <w:pPr>
        <w:pStyle w:val="a3"/>
        <w:numPr>
          <w:ilvl w:val="0"/>
          <w:numId w:val="10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трансграничная передача персональных данных </w:t>
      </w:r>
      <w:r w:rsidR="0023416A" w:rsidRPr="00B3715B">
        <w:rPr>
          <w:rFonts w:ascii="Times New Roman" w:hAnsi="Times New Roman" w:cs="Times New Roman"/>
          <w:sz w:val="28"/>
          <w:szCs w:val="28"/>
        </w:rPr>
        <w:t>–</w:t>
      </w:r>
      <w:r w:rsidRPr="00B3715B">
        <w:rPr>
          <w:rFonts w:ascii="Times New Roman" w:hAnsi="Times New Roman" w:cs="Times New Roman"/>
          <w:sz w:val="28"/>
          <w:szCs w:val="28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3673A" w:rsidRPr="00B3715B" w:rsidRDefault="0063673A" w:rsidP="00B3715B">
      <w:pPr>
        <w:pStyle w:val="a3"/>
        <w:tabs>
          <w:tab w:val="left" w:pos="1134"/>
        </w:tabs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5E2B" w:rsidRPr="005E7260" w:rsidRDefault="00927412" w:rsidP="00B3715B">
      <w:pPr>
        <w:pStyle w:val="a3"/>
        <w:tabs>
          <w:tab w:val="left" w:pos="1134"/>
        </w:tabs>
        <w:spacing w:after="0" w:line="2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260">
        <w:rPr>
          <w:rFonts w:ascii="Times New Roman" w:hAnsi="Times New Roman" w:cs="Times New Roman"/>
          <w:b/>
          <w:sz w:val="28"/>
          <w:szCs w:val="28"/>
        </w:rPr>
        <w:t>2.Назначение и цели сбора персональных данных</w:t>
      </w:r>
    </w:p>
    <w:p w:rsidR="005C5E2B" w:rsidRPr="00B3715B" w:rsidRDefault="001F5CCB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2.1. </w:t>
      </w:r>
      <w:r w:rsidR="000F3F86" w:rsidRPr="00B3715B">
        <w:rPr>
          <w:rFonts w:ascii="Times New Roman" w:hAnsi="Times New Roman" w:cs="Times New Roman"/>
          <w:sz w:val="28"/>
          <w:szCs w:val="28"/>
        </w:rPr>
        <w:t>Н</w:t>
      </w:r>
      <w:r w:rsidRPr="00B3715B">
        <w:rPr>
          <w:rFonts w:ascii="Times New Roman" w:hAnsi="Times New Roman" w:cs="Times New Roman"/>
          <w:sz w:val="28"/>
          <w:szCs w:val="28"/>
        </w:rPr>
        <w:t>азначение Политики в отношении обработки персональных данных в МБДОУ «Детский сад №1 «Рябинка»</w:t>
      </w:r>
      <w:r w:rsidR="00635A36" w:rsidRPr="00B3715B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="00E80279" w:rsidRPr="00B3715B">
        <w:rPr>
          <w:rFonts w:ascii="Times New Roman" w:hAnsi="Times New Roman" w:cs="Times New Roman"/>
          <w:sz w:val="28"/>
          <w:szCs w:val="28"/>
        </w:rPr>
        <w:t xml:space="preserve"> разработана в соответствии  со статьёй 18.1. Федеральный закон от 27.07.2006 № 152-ФЗ «О персональных данных» </w:t>
      </w:r>
      <w:r w:rsidR="00ED159F" w:rsidRPr="00B3715B">
        <w:rPr>
          <w:rFonts w:ascii="Times New Roman" w:hAnsi="Times New Roman" w:cs="Times New Roman"/>
          <w:sz w:val="28"/>
          <w:szCs w:val="28"/>
        </w:rPr>
        <w:t xml:space="preserve">и действует в отношении </w:t>
      </w:r>
      <w:r w:rsidR="00757B58" w:rsidRPr="00B3715B">
        <w:rPr>
          <w:rFonts w:ascii="Times New Roman" w:hAnsi="Times New Roman" w:cs="Times New Roman"/>
          <w:sz w:val="28"/>
          <w:szCs w:val="28"/>
        </w:rPr>
        <w:t xml:space="preserve">всех 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 персональных данных, </w:t>
      </w:r>
      <w:r w:rsidR="00284ACB" w:rsidRPr="00B3715B">
        <w:rPr>
          <w:rFonts w:ascii="Times New Roman" w:hAnsi="Times New Roman" w:cs="Times New Roman"/>
          <w:sz w:val="28"/>
          <w:szCs w:val="28"/>
        </w:rPr>
        <w:t>которые</w:t>
      </w:r>
      <w:r w:rsidR="008D2B1C"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="00284ACB" w:rsidRPr="00B3715B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3F3CA2" w:rsidRPr="00B3715B">
        <w:rPr>
          <w:rFonts w:ascii="Times New Roman" w:hAnsi="Times New Roman" w:cs="Times New Roman"/>
          <w:sz w:val="28"/>
          <w:szCs w:val="28"/>
        </w:rPr>
        <w:t xml:space="preserve">(далее – оператор) может получать от </w:t>
      </w:r>
      <w:r w:rsidR="00A6322D" w:rsidRPr="00B3715B">
        <w:rPr>
          <w:rFonts w:ascii="Times New Roman" w:hAnsi="Times New Roman" w:cs="Times New Roman"/>
          <w:sz w:val="28"/>
          <w:szCs w:val="28"/>
        </w:rPr>
        <w:t>субъект</w:t>
      </w:r>
      <w:r w:rsidR="003F3CA2" w:rsidRPr="00B3715B">
        <w:rPr>
          <w:rFonts w:ascii="Times New Roman" w:hAnsi="Times New Roman" w:cs="Times New Roman"/>
          <w:sz w:val="28"/>
          <w:szCs w:val="28"/>
        </w:rPr>
        <w:t>ов</w:t>
      </w:r>
      <w:r w:rsidR="00A6322D" w:rsidRPr="00B3715B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5C5E2B" w:rsidRPr="00B3715B">
        <w:rPr>
          <w:rFonts w:ascii="Times New Roman" w:hAnsi="Times New Roman" w:cs="Times New Roman"/>
          <w:sz w:val="28"/>
          <w:szCs w:val="28"/>
        </w:rPr>
        <w:t>.</w:t>
      </w:r>
    </w:p>
    <w:p w:rsidR="005C5E2B" w:rsidRPr="00B3715B" w:rsidRDefault="008F723E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2.2.</w:t>
      </w:r>
      <w:r w:rsidR="005C5E2B" w:rsidRPr="00B3715B">
        <w:rPr>
          <w:rFonts w:ascii="Times New Roman" w:hAnsi="Times New Roman" w:cs="Times New Roman"/>
          <w:sz w:val="28"/>
          <w:szCs w:val="28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5C5E2B" w:rsidRPr="00B3715B" w:rsidRDefault="008F723E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2.3. 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Цели обработки персональных данных </w:t>
      </w:r>
      <w:r w:rsidR="00536048" w:rsidRPr="00B3715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C5E2B" w:rsidRPr="00B3715B">
        <w:rPr>
          <w:rFonts w:ascii="Times New Roman" w:hAnsi="Times New Roman" w:cs="Times New Roman"/>
          <w:sz w:val="28"/>
          <w:szCs w:val="28"/>
        </w:rPr>
        <w:t>происходить</w:t>
      </w:r>
      <w:r w:rsidR="00536048" w:rsidRPr="00B3715B">
        <w:rPr>
          <w:rFonts w:ascii="Times New Roman" w:hAnsi="Times New Roman" w:cs="Times New Roman"/>
          <w:sz w:val="28"/>
          <w:szCs w:val="28"/>
        </w:rPr>
        <w:t>, в том числе,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 из анализа правовых актов, регламентирующих деятельность </w:t>
      </w:r>
      <w:r w:rsidR="00975B7B" w:rsidRPr="00B3715B">
        <w:rPr>
          <w:rFonts w:ascii="Times New Roman" w:hAnsi="Times New Roman" w:cs="Times New Roman"/>
          <w:sz w:val="28"/>
          <w:szCs w:val="28"/>
        </w:rPr>
        <w:t>о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ператора, целей фактически осуществляемой </w:t>
      </w:r>
      <w:r w:rsidR="00975B7B" w:rsidRPr="00B3715B">
        <w:rPr>
          <w:rFonts w:ascii="Times New Roman" w:hAnsi="Times New Roman" w:cs="Times New Roman"/>
          <w:sz w:val="28"/>
          <w:szCs w:val="28"/>
        </w:rPr>
        <w:t>о</w:t>
      </w:r>
      <w:r w:rsidR="005C5E2B" w:rsidRPr="00B3715B">
        <w:rPr>
          <w:rFonts w:ascii="Times New Roman" w:hAnsi="Times New Roman" w:cs="Times New Roman"/>
          <w:sz w:val="28"/>
          <w:szCs w:val="28"/>
        </w:rPr>
        <w:t>ператором деятельности, а также деятельности, которая предусмотрена учредительными документами оператора</w:t>
      </w:r>
      <w:r w:rsidRPr="00B3715B">
        <w:rPr>
          <w:rFonts w:ascii="Times New Roman" w:hAnsi="Times New Roman" w:cs="Times New Roman"/>
          <w:sz w:val="28"/>
          <w:szCs w:val="28"/>
        </w:rPr>
        <w:t>, и</w:t>
      </w:r>
      <w:r w:rsidR="004E3BCB" w:rsidRPr="00B3715B">
        <w:rPr>
          <w:rFonts w:ascii="Times New Roman" w:hAnsi="Times New Roman" w:cs="Times New Roman"/>
          <w:sz w:val="28"/>
          <w:szCs w:val="28"/>
        </w:rPr>
        <w:t xml:space="preserve"> конкретных информационных системах персональных данных </w:t>
      </w:r>
      <w:r w:rsidR="00F94BCC" w:rsidRPr="00B3715B">
        <w:rPr>
          <w:rFonts w:ascii="Times New Roman" w:hAnsi="Times New Roman" w:cs="Times New Roman"/>
          <w:sz w:val="28"/>
          <w:szCs w:val="28"/>
        </w:rPr>
        <w:t>(по структурным подразделениям оператора и их процедурам в отношении определенных категорий субъектов персональных данных)</w:t>
      </w:r>
      <w:r w:rsidR="005C5E2B" w:rsidRPr="00B3715B">
        <w:rPr>
          <w:rFonts w:ascii="Times New Roman" w:hAnsi="Times New Roman" w:cs="Times New Roman"/>
          <w:sz w:val="28"/>
          <w:szCs w:val="28"/>
        </w:rPr>
        <w:t>.</w:t>
      </w:r>
    </w:p>
    <w:p w:rsidR="005C5E2B" w:rsidRPr="009370FF" w:rsidRDefault="005E7260" w:rsidP="005E7260">
      <w:p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BDE" w:rsidRPr="009370FF">
        <w:rPr>
          <w:rFonts w:ascii="Times New Roman" w:hAnsi="Times New Roman" w:cs="Times New Roman"/>
          <w:b/>
          <w:sz w:val="28"/>
          <w:szCs w:val="28"/>
        </w:rPr>
        <w:t>3.</w:t>
      </w:r>
      <w:r w:rsidR="005C5E2B" w:rsidRPr="009370FF">
        <w:rPr>
          <w:rFonts w:ascii="Times New Roman" w:hAnsi="Times New Roman" w:cs="Times New Roman"/>
          <w:b/>
          <w:sz w:val="28"/>
          <w:szCs w:val="28"/>
        </w:rPr>
        <w:t>Правовые основани</w:t>
      </w:r>
      <w:r w:rsidR="009A0DBC" w:rsidRPr="009370FF">
        <w:rPr>
          <w:rFonts w:ascii="Times New Roman" w:hAnsi="Times New Roman" w:cs="Times New Roman"/>
          <w:b/>
          <w:sz w:val="28"/>
          <w:szCs w:val="28"/>
        </w:rPr>
        <w:t>я обработки персональных данных</w:t>
      </w:r>
    </w:p>
    <w:p w:rsidR="003952E7" w:rsidRPr="00B3715B" w:rsidRDefault="004A335E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3.1. </w:t>
      </w:r>
      <w:r w:rsidR="003952E7" w:rsidRPr="00B3715B">
        <w:rPr>
          <w:rFonts w:ascii="Times New Roman" w:hAnsi="Times New Roman" w:cs="Times New Roman"/>
          <w:sz w:val="28"/>
          <w:szCs w:val="28"/>
        </w:rPr>
        <w:t>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</w:t>
      </w:r>
    </w:p>
    <w:p w:rsidR="003952E7" w:rsidRPr="00B3715B" w:rsidRDefault="004A335E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3.2. </w:t>
      </w:r>
      <w:r w:rsidR="003952E7" w:rsidRPr="00B3715B">
        <w:rPr>
          <w:rFonts w:ascii="Times New Roman" w:hAnsi="Times New Roman" w:cs="Times New Roman"/>
          <w:sz w:val="28"/>
          <w:szCs w:val="28"/>
        </w:rPr>
        <w:t>В качестве правового основания обработки персональных данных могут быть указаны:</w:t>
      </w:r>
    </w:p>
    <w:p w:rsidR="003952E7" w:rsidRPr="00B3715B" w:rsidRDefault="003952E7" w:rsidP="00B3715B">
      <w:pPr>
        <w:pStyle w:val="a3"/>
        <w:numPr>
          <w:ilvl w:val="0"/>
          <w:numId w:val="19"/>
        </w:numPr>
        <w:tabs>
          <w:tab w:val="left" w:pos="1134"/>
        </w:tabs>
        <w:spacing w:after="0" w:line="2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федеральные законы и принятые на их основе нормативные правовые акты, регулирующие отношения, связанные с деятельностью оператора;</w:t>
      </w:r>
    </w:p>
    <w:p w:rsidR="003952E7" w:rsidRPr="00B3715B" w:rsidRDefault="003952E7" w:rsidP="00B3715B">
      <w:pPr>
        <w:pStyle w:val="a3"/>
        <w:numPr>
          <w:ilvl w:val="0"/>
          <w:numId w:val="19"/>
        </w:numPr>
        <w:tabs>
          <w:tab w:val="left" w:pos="1134"/>
        </w:tabs>
        <w:spacing w:after="0" w:line="2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уставные документы оператора;</w:t>
      </w:r>
    </w:p>
    <w:p w:rsidR="003952E7" w:rsidRPr="00B3715B" w:rsidRDefault="003952E7" w:rsidP="00B3715B">
      <w:pPr>
        <w:pStyle w:val="a3"/>
        <w:numPr>
          <w:ilvl w:val="0"/>
          <w:numId w:val="19"/>
        </w:numPr>
        <w:tabs>
          <w:tab w:val="left" w:pos="1134"/>
        </w:tabs>
        <w:spacing w:after="0" w:line="2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договоры, заключаемые между оператором и субъектом персональных данных;</w:t>
      </w:r>
    </w:p>
    <w:p w:rsidR="003952E7" w:rsidRPr="00B3715B" w:rsidRDefault="00005825" w:rsidP="00B3715B">
      <w:pPr>
        <w:pStyle w:val="a3"/>
        <w:numPr>
          <w:ilvl w:val="0"/>
          <w:numId w:val="19"/>
        </w:numPr>
        <w:tabs>
          <w:tab w:val="left" w:pos="1134"/>
        </w:tabs>
        <w:spacing w:after="0" w:line="2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 w:rsidR="005C5E2B" w:rsidRPr="00AA1CD0" w:rsidRDefault="00AA1CD0" w:rsidP="009370FF">
      <w:pPr>
        <w:tabs>
          <w:tab w:val="left" w:pos="1134"/>
        </w:tabs>
        <w:spacing w:after="0" w:line="2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77C8" w:rsidRPr="00AA1CD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C5E2B" w:rsidRPr="00AA1CD0">
        <w:rPr>
          <w:rFonts w:ascii="Times New Roman" w:hAnsi="Times New Roman" w:cs="Times New Roman"/>
          <w:b/>
          <w:sz w:val="28"/>
          <w:szCs w:val="28"/>
        </w:rPr>
        <w:t>Объем и категории обрабатываемых персональных данных, категори</w:t>
      </w:r>
      <w:r w:rsidR="009A0DBC" w:rsidRPr="00AA1CD0">
        <w:rPr>
          <w:rFonts w:ascii="Times New Roman" w:hAnsi="Times New Roman" w:cs="Times New Roman"/>
          <w:b/>
          <w:sz w:val="28"/>
          <w:szCs w:val="28"/>
        </w:rPr>
        <w:t>и субъектов персональных данных</w:t>
      </w:r>
    </w:p>
    <w:p w:rsidR="005C5E2B" w:rsidRPr="00B3715B" w:rsidRDefault="00AA1CD0" w:rsidP="00B3715B">
      <w:pPr>
        <w:spacing w:after="0" w:line="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0C0" w:rsidRPr="00B3715B">
        <w:rPr>
          <w:rFonts w:ascii="Times New Roman" w:hAnsi="Times New Roman" w:cs="Times New Roman"/>
          <w:sz w:val="28"/>
          <w:szCs w:val="28"/>
        </w:rPr>
        <w:t>4.1.</w:t>
      </w:r>
      <w:r w:rsidR="005C5E2B" w:rsidRPr="00B3715B">
        <w:rPr>
          <w:rFonts w:ascii="Times New Roman" w:hAnsi="Times New Roman" w:cs="Times New Roman"/>
          <w:sz w:val="28"/>
          <w:szCs w:val="28"/>
        </w:rPr>
        <w:t>Содержание и объем обрабатываемых персональных данных должны соответствовать заявленным целям</w:t>
      </w:r>
      <w:r w:rsidR="004A335E" w:rsidRPr="00B3715B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 обработки. Обрабатываемые персональные данные не должны быть избыточными по отношению к заявленным целям их обработки.</w:t>
      </w:r>
    </w:p>
    <w:p w:rsidR="00724745" w:rsidRPr="00B3715B" w:rsidRDefault="00AA1CD0" w:rsidP="00B3715B">
      <w:pPr>
        <w:spacing w:after="0" w:line="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50C0" w:rsidRPr="00B3715B">
        <w:rPr>
          <w:rFonts w:ascii="Times New Roman" w:hAnsi="Times New Roman" w:cs="Times New Roman"/>
          <w:sz w:val="28"/>
          <w:szCs w:val="28"/>
        </w:rPr>
        <w:t>4.2.</w:t>
      </w:r>
      <w:r w:rsidR="005A189C" w:rsidRPr="00B3715B">
        <w:rPr>
          <w:rFonts w:ascii="Times New Roman" w:hAnsi="Times New Roman" w:cs="Times New Roman"/>
          <w:sz w:val="28"/>
          <w:szCs w:val="28"/>
        </w:rPr>
        <w:t>К категориям субъектов персональных данных могут быть отнесены, в том числе:</w:t>
      </w:r>
    </w:p>
    <w:p w:rsidR="00724745" w:rsidRPr="00B3715B" w:rsidRDefault="00FE3B4E" w:rsidP="00B3715B">
      <w:pPr>
        <w:pStyle w:val="a3"/>
        <w:numPr>
          <w:ilvl w:val="0"/>
          <w:numId w:val="18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р</w:t>
      </w:r>
      <w:r w:rsidR="005A189C" w:rsidRPr="00B3715B">
        <w:rPr>
          <w:rFonts w:ascii="Times New Roman" w:hAnsi="Times New Roman" w:cs="Times New Roman"/>
          <w:sz w:val="28"/>
          <w:szCs w:val="28"/>
        </w:rPr>
        <w:t>аботники оператора, бывшие работники, кандидаты на замещение вакантных должностей, а также родственники работников;</w:t>
      </w:r>
    </w:p>
    <w:p w:rsidR="00724745" w:rsidRPr="00B3715B" w:rsidRDefault="00FE3B4E" w:rsidP="00B3715B">
      <w:pPr>
        <w:pStyle w:val="a3"/>
        <w:numPr>
          <w:ilvl w:val="0"/>
          <w:numId w:val="18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к</w:t>
      </w:r>
      <w:r w:rsidR="005A189C" w:rsidRPr="00B3715B">
        <w:rPr>
          <w:rFonts w:ascii="Times New Roman" w:hAnsi="Times New Roman" w:cs="Times New Roman"/>
          <w:sz w:val="28"/>
          <w:szCs w:val="28"/>
        </w:rPr>
        <w:t>лиенты и контрагенты оператора (физические лица);</w:t>
      </w:r>
    </w:p>
    <w:p w:rsidR="005A189C" w:rsidRPr="00B3715B" w:rsidRDefault="00FE3B4E" w:rsidP="00B3715B">
      <w:pPr>
        <w:pStyle w:val="a3"/>
        <w:numPr>
          <w:ilvl w:val="0"/>
          <w:numId w:val="18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п</w:t>
      </w:r>
      <w:r w:rsidR="00764B85" w:rsidRPr="00B3715B">
        <w:rPr>
          <w:rFonts w:ascii="Times New Roman" w:hAnsi="Times New Roman" w:cs="Times New Roman"/>
          <w:sz w:val="28"/>
          <w:szCs w:val="28"/>
        </w:rPr>
        <w:t>редставители/</w:t>
      </w:r>
      <w:r w:rsidR="005A189C" w:rsidRPr="00B3715B">
        <w:rPr>
          <w:rFonts w:ascii="Times New Roman" w:hAnsi="Times New Roman" w:cs="Times New Roman"/>
          <w:sz w:val="28"/>
          <w:szCs w:val="28"/>
        </w:rPr>
        <w:t>работники клиентов и контрагентов оператора (юридических лиц).</w:t>
      </w:r>
    </w:p>
    <w:p w:rsidR="00724745" w:rsidRPr="00B3715B" w:rsidRDefault="00A278D2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В рамках каждой из категорий субъектов и применительно к конкретным целям рекомендуется перечислить все обрабатываемые оператором персональные данные, а также, если применимо, отдельно описать все случаи обработки специальных категорий персональных данных</w:t>
      </w:r>
      <w:r w:rsidR="00035844"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Pr="00B3715B">
        <w:rPr>
          <w:rFonts w:ascii="Times New Roman" w:hAnsi="Times New Roman" w:cs="Times New Roman"/>
          <w:sz w:val="28"/>
          <w:szCs w:val="28"/>
        </w:rPr>
        <w:t xml:space="preserve">и биометрических </w:t>
      </w:r>
      <w:r w:rsidR="003A2DA1" w:rsidRPr="00B3715B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B3715B">
        <w:rPr>
          <w:rFonts w:ascii="Times New Roman" w:hAnsi="Times New Roman" w:cs="Times New Roman"/>
          <w:sz w:val="28"/>
          <w:szCs w:val="28"/>
        </w:rPr>
        <w:t>данных.</w:t>
      </w:r>
    </w:p>
    <w:p w:rsidR="005C5E2B" w:rsidRPr="00AA1CD0" w:rsidRDefault="00412260" w:rsidP="00B3715B">
      <w:pPr>
        <w:tabs>
          <w:tab w:val="left" w:pos="1134"/>
        </w:tabs>
        <w:spacing w:after="0" w:line="20" w:lineRule="atLea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D0">
        <w:rPr>
          <w:rFonts w:ascii="Times New Roman" w:hAnsi="Times New Roman" w:cs="Times New Roman"/>
          <w:b/>
          <w:sz w:val="28"/>
          <w:szCs w:val="28"/>
        </w:rPr>
        <w:t>5.</w:t>
      </w:r>
      <w:r w:rsidR="005C5E2B" w:rsidRPr="00AA1CD0">
        <w:rPr>
          <w:rFonts w:ascii="Times New Roman" w:hAnsi="Times New Roman" w:cs="Times New Roman"/>
          <w:b/>
          <w:sz w:val="28"/>
          <w:szCs w:val="28"/>
        </w:rPr>
        <w:t>Порядок и услови</w:t>
      </w:r>
      <w:r w:rsidR="009A0DBC" w:rsidRPr="00AA1CD0">
        <w:rPr>
          <w:rFonts w:ascii="Times New Roman" w:hAnsi="Times New Roman" w:cs="Times New Roman"/>
          <w:b/>
          <w:sz w:val="28"/>
          <w:szCs w:val="28"/>
        </w:rPr>
        <w:t>я обработки персональных данных</w:t>
      </w:r>
    </w:p>
    <w:p w:rsidR="005C5E2B" w:rsidRPr="00B3715B" w:rsidRDefault="00412260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П</w:t>
      </w:r>
      <w:r w:rsidR="005C5E2B" w:rsidRPr="00B3715B">
        <w:rPr>
          <w:rFonts w:ascii="Times New Roman" w:hAnsi="Times New Roman" w:cs="Times New Roman"/>
          <w:sz w:val="28"/>
          <w:szCs w:val="28"/>
        </w:rPr>
        <w:t>еречень действий, совершаемых оператором с персональными данными субъектов, а также используемые оператором способы обработки персональных данных</w:t>
      </w:r>
      <w:r w:rsidR="005A189C" w:rsidRPr="00B3715B">
        <w:rPr>
          <w:rFonts w:ascii="Times New Roman" w:hAnsi="Times New Roman" w:cs="Times New Roman"/>
          <w:sz w:val="28"/>
          <w:szCs w:val="28"/>
        </w:rPr>
        <w:t xml:space="preserve"> и сроки обработки персональных данных</w:t>
      </w:r>
      <w:r w:rsidR="005C5E2B" w:rsidRPr="00B3715B">
        <w:rPr>
          <w:rFonts w:ascii="Times New Roman" w:hAnsi="Times New Roman" w:cs="Times New Roman"/>
          <w:sz w:val="28"/>
          <w:szCs w:val="28"/>
        </w:rPr>
        <w:t>.</w:t>
      </w:r>
    </w:p>
    <w:p w:rsidR="005C5E2B" w:rsidRPr="00B3715B" w:rsidRDefault="00AA1CD0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7B3" w:rsidRPr="00B3715B">
        <w:rPr>
          <w:rFonts w:ascii="Times New Roman" w:hAnsi="Times New Roman" w:cs="Times New Roman"/>
          <w:sz w:val="28"/>
          <w:szCs w:val="28"/>
        </w:rPr>
        <w:t xml:space="preserve">5.1. 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В случае необходимости взаимодействия с третьими лицами в рамках достижения целей обработки персональных данных </w:t>
      </w:r>
      <w:r w:rsidR="00D45EB7" w:rsidRPr="00B3715B">
        <w:rPr>
          <w:rFonts w:ascii="Times New Roman" w:hAnsi="Times New Roman" w:cs="Times New Roman"/>
          <w:sz w:val="28"/>
          <w:szCs w:val="28"/>
        </w:rPr>
        <w:t xml:space="preserve">рекомендуется указывать </w:t>
      </w:r>
      <w:r w:rsidR="005C5E2B" w:rsidRPr="00B3715B">
        <w:rPr>
          <w:rFonts w:ascii="Times New Roman" w:hAnsi="Times New Roman" w:cs="Times New Roman"/>
          <w:sz w:val="28"/>
          <w:szCs w:val="28"/>
        </w:rPr>
        <w:t>условия передачи персональных данных в адрес третьих лиц</w:t>
      </w:r>
      <w:r w:rsidR="00A5124B" w:rsidRPr="00B3715B">
        <w:rPr>
          <w:rFonts w:ascii="Times New Roman" w:hAnsi="Times New Roman" w:cs="Times New Roman"/>
          <w:sz w:val="28"/>
          <w:szCs w:val="28"/>
        </w:rPr>
        <w:t xml:space="preserve"> (например, наличие договора поручения на обработку персональных данных</w:t>
      </w:r>
      <w:r w:rsidR="008F3E67" w:rsidRPr="00B3715B">
        <w:rPr>
          <w:rFonts w:ascii="Times New Roman" w:hAnsi="Times New Roman" w:cs="Times New Roman"/>
          <w:sz w:val="28"/>
          <w:szCs w:val="28"/>
        </w:rPr>
        <w:t>)</w:t>
      </w:r>
      <w:r w:rsidR="00A5124B" w:rsidRPr="00B3715B">
        <w:rPr>
          <w:rFonts w:ascii="Times New Roman" w:hAnsi="Times New Roman" w:cs="Times New Roman"/>
          <w:sz w:val="28"/>
          <w:szCs w:val="28"/>
        </w:rPr>
        <w:t>, в том числе, находящихся за пределами Российской Федерации (трансграничная передача)</w:t>
      </w:r>
      <w:r w:rsidR="005C5E2B" w:rsidRPr="00B3715B">
        <w:rPr>
          <w:rFonts w:ascii="Times New Roman" w:hAnsi="Times New Roman" w:cs="Times New Roman"/>
          <w:sz w:val="28"/>
          <w:szCs w:val="28"/>
        </w:rPr>
        <w:t>.</w:t>
      </w:r>
      <w:r w:rsidR="00342013"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="00A5124B" w:rsidRPr="00B3715B">
        <w:rPr>
          <w:rFonts w:ascii="Times New Roman" w:hAnsi="Times New Roman" w:cs="Times New Roman"/>
          <w:sz w:val="28"/>
          <w:szCs w:val="28"/>
        </w:rPr>
        <w:t>При этом</w:t>
      </w:r>
      <w:r w:rsidR="00342013" w:rsidRPr="00B3715B">
        <w:rPr>
          <w:rFonts w:ascii="Times New Roman" w:hAnsi="Times New Roman" w:cs="Times New Roman"/>
          <w:sz w:val="28"/>
          <w:szCs w:val="28"/>
        </w:rPr>
        <w:t xml:space="preserve"> рекомендуется указать конкретное наименование и местонахождение соответствующих третьих лиц, цели осуществляемой </w:t>
      </w:r>
      <w:r w:rsidR="00A5124B" w:rsidRPr="00B3715B">
        <w:rPr>
          <w:rFonts w:ascii="Times New Roman" w:hAnsi="Times New Roman" w:cs="Times New Roman"/>
          <w:sz w:val="28"/>
          <w:szCs w:val="28"/>
        </w:rPr>
        <w:t>(</w:t>
      </w:r>
      <w:r w:rsidR="00342013" w:rsidRPr="00B3715B">
        <w:rPr>
          <w:rFonts w:ascii="Times New Roman" w:hAnsi="Times New Roman" w:cs="Times New Roman"/>
          <w:sz w:val="28"/>
          <w:szCs w:val="28"/>
        </w:rPr>
        <w:t>трансграничной</w:t>
      </w:r>
      <w:r w:rsidR="00A5124B" w:rsidRPr="00B3715B">
        <w:rPr>
          <w:rFonts w:ascii="Times New Roman" w:hAnsi="Times New Roman" w:cs="Times New Roman"/>
          <w:sz w:val="28"/>
          <w:szCs w:val="28"/>
        </w:rPr>
        <w:t>)</w:t>
      </w:r>
      <w:r w:rsidR="00342013" w:rsidRPr="00B3715B">
        <w:rPr>
          <w:rFonts w:ascii="Times New Roman" w:hAnsi="Times New Roman" w:cs="Times New Roman"/>
          <w:sz w:val="28"/>
          <w:szCs w:val="28"/>
        </w:rPr>
        <w:t xml:space="preserve"> передачи, объем передаваемых персональных данных, перечень действий по их обработке, способы и иные условия обработки, включая требования к защите обрабатываемых персональных данных.</w:t>
      </w:r>
    </w:p>
    <w:p w:rsidR="005C5E2B" w:rsidRPr="00B3715B" w:rsidRDefault="00AA1CD0" w:rsidP="00AA1CD0">
      <w:pPr>
        <w:tabs>
          <w:tab w:val="left" w:pos="851"/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7B3" w:rsidRPr="00B3715B">
        <w:rPr>
          <w:rFonts w:ascii="Times New Roman" w:hAnsi="Times New Roman" w:cs="Times New Roman"/>
          <w:sz w:val="28"/>
          <w:szCs w:val="28"/>
        </w:rPr>
        <w:t xml:space="preserve">5.2. </w:t>
      </w:r>
      <w:r w:rsidR="005C5E2B" w:rsidRPr="00B3715B">
        <w:rPr>
          <w:rFonts w:ascii="Times New Roman" w:hAnsi="Times New Roman" w:cs="Times New Roman"/>
          <w:sz w:val="28"/>
          <w:szCs w:val="28"/>
        </w:rPr>
        <w:t>Кроме того,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5C5E2B" w:rsidRPr="00B3715B" w:rsidRDefault="00AA1CD0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7B3" w:rsidRPr="00B3715B">
        <w:rPr>
          <w:rFonts w:ascii="Times New Roman" w:hAnsi="Times New Roman" w:cs="Times New Roman"/>
          <w:sz w:val="28"/>
          <w:szCs w:val="28"/>
        </w:rPr>
        <w:t xml:space="preserve">5.3. </w:t>
      </w:r>
      <w:r w:rsidR="009E59F0" w:rsidRPr="00B3715B">
        <w:rPr>
          <w:rFonts w:ascii="Times New Roman" w:hAnsi="Times New Roman" w:cs="Times New Roman"/>
          <w:sz w:val="28"/>
          <w:szCs w:val="28"/>
        </w:rPr>
        <w:t>Также рекомендуется указывать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 сведения о соблюдении требований конфиденциальности персональных данных, установленных ст. 7 Федерального закона «О персональных данных», а также информацию о принятии оператором мер, предусмотренных ч. 2 ст. 18.1, ч. 1 ст. 19 Федерального закона</w:t>
      </w:r>
      <w:r w:rsidR="00016E91" w:rsidRPr="00016E91">
        <w:t xml:space="preserve"> </w:t>
      </w:r>
      <w:r w:rsidR="00016E91" w:rsidRPr="00016E91">
        <w:rPr>
          <w:rFonts w:ascii="Times New Roman" w:hAnsi="Times New Roman" w:cs="Times New Roman"/>
          <w:sz w:val="28"/>
          <w:szCs w:val="28"/>
        </w:rPr>
        <w:t>от 27.07.2006 № 152-ФЗ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C5E2B" w:rsidRPr="00B3715B" w:rsidRDefault="005C5E2B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lastRenderedPageBreak/>
        <w:t xml:space="preserve">Условием прекращения обработки персональных данных может являться достижение целей обработки персональных данных, </w:t>
      </w:r>
      <w:r w:rsidR="00342013" w:rsidRPr="00B3715B">
        <w:rPr>
          <w:rFonts w:ascii="Times New Roman" w:hAnsi="Times New Roman" w:cs="Times New Roman"/>
          <w:sz w:val="28"/>
          <w:szCs w:val="28"/>
        </w:rPr>
        <w:t xml:space="preserve">истечение срока действия согласия или </w:t>
      </w:r>
      <w:r w:rsidRPr="00B3715B">
        <w:rPr>
          <w:rFonts w:ascii="Times New Roman" w:hAnsi="Times New Roman" w:cs="Times New Roman"/>
          <w:sz w:val="28"/>
          <w:szCs w:val="28"/>
        </w:rPr>
        <w:t>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5C5E2B" w:rsidRPr="00B3715B" w:rsidRDefault="00AA1CD0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7B3" w:rsidRPr="00B3715B">
        <w:rPr>
          <w:rFonts w:ascii="Times New Roman" w:hAnsi="Times New Roman" w:cs="Times New Roman"/>
          <w:sz w:val="28"/>
          <w:szCs w:val="28"/>
        </w:rPr>
        <w:t xml:space="preserve">5.4. 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</w:t>
      </w:r>
      <w:r w:rsidR="007A75AC" w:rsidRPr="00B3715B">
        <w:rPr>
          <w:rFonts w:ascii="Times New Roman" w:hAnsi="Times New Roman" w:cs="Times New Roman"/>
          <w:sz w:val="28"/>
          <w:szCs w:val="28"/>
        </w:rPr>
        <w:t>рекомендуется</w:t>
      </w:r>
      <w:r w:rsidR="005C5E2B" w:rsidRPr="00B3715B">
        <w:rPr>
          <w:rFonts w:ascii="Times New Roman" w:hAnsi="Times New Roman" w:cs="Times New Roman"/>
          <w:sz w:val="28"/>
          <w:szCs w:val="28"/>
        </w:rPr>
        <w:t xml:space="preserve"> осуществлять в форме, позволяющей определи</w:t>
      </w:r>
      <w:r w:rsidR="007A75AC" w:rsidRPr="00B3715B">
        <w:rPr>
          <w:rFonts w:ascii="Times New Roman" w:hAnsi="Times New Roman" w:cs="Times New Roman"/>
          <w:sz w:val="28"/>
          <w:szCs w:val="28"/>
        </w:rPr>
        <w:t>ть субъекта персональных данных</w:t>
      </w:r>
      <w:r w:rsidR="00A6322D"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="005235D8" w:rsidRPr="00B3715B">
        <w:rPr>
          <w:rFonts w:ascii="Times New Roman" w:hAnsi="Times New Roman" w:cs="Times New Roman"/>
          <w:sz w:val="28"/>
          <w:szCs w:val="28"/>
        </w:rPr>
        <w:t>не дольше, чем этого требуют цели</w:t>
      </w:r>
      <w:r w:rsidR="009E7E53" w:rsidRPr="00B3715B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</w:t>
      </w:r>
      <w:r w:rsidR="005235D8" w:rsidRPr="00B3715B">
        <w:rPr>
          <w:rFonts w:ascii="Times New Roman" w:hAnsi="Times New Roman" w:cs="Times New Roman"/>
          <w:sz w:val="28"/>
          <w:szCs w:val="28"/>
        </w:rPr>
        <w:t>кроме случаев, когда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</w:t>
      </w:r>
      <w:r w:rsidR="009E7E53" w:rsidRPr="00B3715B">
        <w:rPr>
          <w:rFonts w:ascii="Times New Roman" w:hAnsi="Times New Roman" w:cs="Times New Roman"/>
          <w:sz w:val="28"/>
          <w:szCs w:val="28"/>
        </w:rPr>
        <w:t>тся субъект персональных данных</w:t>
      </w:r>
      <w:r w:rsidR="005235D8" w:rsidRPr="00B3715B">
        <w:rPr>
          <w:rFonts w:ascii="Times New Roman" w:hAnsi="Times New Roman" w:cs="Times New Roman"/>
          <w:sz w:val="28"/>
          <w:szCs w:val="28"/>
        </w:rPr>
        <w:t>.</w:t>
      </w:r>
    </w:p>
    <w:p w:rsidR="005C5E2B" w:rsidRPr="00B3715B" w:rsidRDefault="00AA1CD0" w:rsidP="005E726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260">
        <w:rPr>
          <w:rFonts w:ascii="Times New Roman" w:hAnsi="Times New Roman" w:cs="Times New Roman"/>
          <w:sz w:val="28"/>
          <w:szCs w:val="28"/>
        </w:rPr>
        <w:t>5.5.</w:t>
      </w:r>
      <w:r w:rsidR="00F96F92" w:rsidRPr="00B3715B">
        <w:rPr>
          <w:rFonts w:ascii="Times New Roman" w:hAnsi="Times New Roman" w:cs="Times New Roman"/>
          <w:sz w:val="28"/>
          <w:szCs w:val="28"/>
        </w:rPr>
        <w:t xml:space="preserve">Рекомендуется указывать </w:t>
      </w:r>
      <w:r w:rsidR="005C5E2B" w:rsidRPr="00B3715B">
        <w:rPr>
          <w:rFonts w:ascii="Times New Roman" w:hAnsi="Times New Roman" w:cs="Times New Roman"/>
          <w:sz w:val="28"/>
          <w:szCs w:val="28"/>
        </w:rPr>
        <w:t>сроки хранения персональных данных.</w:t>
      </w:r>
    </w:p>
    <w:p w:rsidR="00820371" w:rsidRPr="00B3715B" w:rsidRDefault="00507365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При осуществлении хранения персональных данных оператор персональных данных </w:t>
      </w:r>
      <w:r w:rsidR="009A12DE" w:rsidRPr="00B3715B">
        <w:rPr>
          <w:rFonts w:ascii="Times New Roman" w:hAnsi="Times New Roman" w:cs="Times New Roman"/>
          <w:sz w:val="28"/>
          <w:szCs w:val="28"/>
        </w:rPr>
        <w:t>обязан</w:t>
      </w:r>
      <w:r w:rsidRPr="00B3715B">
        <w:rPr>
          <w:rFonts w:ascii="Times New Roman" w:hAnsi="Times New Roman" w:cs="Times New Roman"/>
          <w:sz w:val="28"/>
          <w:szCs w:val="28"/>
        </w:rPr>
        <w:t xml:space="preserve"> использовать базы данных, находящиеся на территории Российской Федерации, в соответствии с ч. 5 ст. 18 Федерального закона</w:t>
      </w:r>
      <w:r w:rsidR="00016E91" w:rsidRPr="00016E91">
        <w:t xml:space="preserve"> </w:t>
      </w:r>
      <w:r w:rsidR="00016E91" w:rsidRPr="00016E91">
        <w:rPr>
          <w:rFonts w:ascii="Times New Roman" w:hAnsi="Times New Roman" w:cs="Times New Roman"/>
          <w:sz w:val="28"/>
          <w:szCs w:val="28"/>
        </w:rPr>
        <w:t>от 27.07.2006 № 152-ФЗ</w:t>
      </w:r>
      <w:r w:rsidR="00016E91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B3715B">
        <w:rPr>
          <w:rFonts w:ascii="Times New Roman" w:hAnsi="Times New Roman" w:cs="Times New Roman"/>
          <w:sz w:val="28"/>
          <w:szCs w:val="28"/>
        </w:rPr>
        <w:t>.</w:t>
      </w:r>
    </w:p>
    <w:p w:rsidR="00A6322D" w:rsidRPr="00B3715B" w:rsidRDefault="00A6322D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Рекомендуется указывать иные условия хранения персональных данных, в том числе, при обработке персональных данных без использования средств автоматизации.</w:t>
      </w:r>
    </w:p>
    <w:p w:rsidR="005C5E2B" w:rsidRPr="003239AA" w:rsidRDefault="003239AA" w:rsidP="003239AA">
      <w:p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5.6.</w:t>
      </w:r>
      <w:r w:rsidR="005C5E2B" w:rsidRPr="003239AA">
        <w:rPr>
          <w:rFonts w:ascii="Times New Roman" w:hAnsi="Times New Roman" w:cs="Times New Roman"/>
          <w:sz w:val="28"/>
          <w:szCs w:val="28"/>
        </w:rPr>
        <w:t>Актуализация, исправление, удал</w:t>
      </w:r>
      <w:r w:rsidR="00B3715B" w:rsidRPr="003239AA">
        <w:rPr>
          <w:rFonts w:ascii="Times New Roman" w:hAnsi="Times New Roman" w:cs="Times New Roman"/>
          <w:sz w:val="28"/>
          <w:szCs w:val="28"/>
        </w:rPr>
        <w:t xml:space="preserve">ение и уничтожение персональных </w:t>
      </w:r>
      <w:r w:rsidR="005C5E2B" w:rsidRPr="003239AA">
        <w:rPr>
          <w:rFonts w:ascii="Times New Roman" w:hAnsi="Times New Roman" w:cs="Times New Roman"/>
          <w:sz w:val="28"/>
          <w:szCs w:val="28"/>
        </w:rPr>
        <w:t>данных</w:t>
      </w:r>
      <w:r w:rsidR="003C58A1" w:rsidRPr="003239AA">
        <w:rPr>
          <w:rFonts w:ascii="Times New Roman" w:hAnsi="Times New Roman" w:cs="Times New Roman"/>
          <w:sz w:val="28"/>
          <w:szCs w:val="28"/>
        </w:rPr>
        <w:t>, ответы на запросы субъектов на доступ к персональным данным</w:t>
      </w:r>
    </w:p>
    <w:p w:rsidR="00724745" w:rsidRPr="00B3715B" w:rsidRDefault="005C5E2B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</w:t>
      </w:r>
      <w:r w:rsidR="00AF1C01" w:rsidRPr="00B3715B">
        <w:rPr>
          <w:rFonts w:ascii="Times New Roman" w:hAnsi="Times New Roman" w:cs="Times New Roman"/>
          <w:sz w:val="28"/>
          <w:szCs w:val="28"/>
        </w:rPr>
        <w:t xml:space="preserve">или неправомерности их обработки, </w:t>
      </w:r>
      <w:r w:rsidRPr="00B3715B">
        <w:rPr>
          <w:rFonts w:ascii="Times New Roman" w:hAnsi="Times New Roman" w:cs="Times New Roman"/>
          <w:sz w:val="28"/>
          <w:szCs w:val="28"/>
        </w:rPr>
        <w:t>персональные данные подлежат их актуализации оператором</w:t>
      </w:r>
      <w:r w:rsidR="00AF1C01" w:rsidRPr="00B3715B">
        <w:rPr>
          <w:rFonts w:ascii="Times New Roman" w:hAnsi="Times New Roman" w:cs="Times New Roman"/>
          <w:sz w:val="28"/>
          <w:szCs w:val="28"/>
        </w:rPr>
        <w:t>, а обработка должна быть прекращена, соответственно</w:t>
      </w:r>
      <w:r w:rsidR="002B6C99" w:rsidRPr="00B3715B">
        <w:rPr>
          <w:rFonts w:ascii="Times New Roman" w:hAnsi="Times New Roman" w:cs="Times New Roman"/>
          <w:sz w:val="28"/>
          <w:szCs w:val="28"/>
        </w:rPr>
        <w:t xml:space="preserve">.  </w:t>
      </w:r>
      <w:r w:rsidRPr="00B3715B">
        <w:rPr>
          <w:rFonts w:ascii="Times New Roman" w:hAnsi="Times New Roman" w:cs="Times New Roman"/>
          <w:sz w:val="28"/>
          <w:szCs w:val="28"/>
        </w:rPr>
        <w:t>П</w:t>
      </w:r>
      <w:r w:rsidR="008244F4" w:rsidRPr="00B3715B">
        <w:rPr>
          <w:rFonts w:ascii="Times New Roman" w:hAnsi="Times New Roman" w:cs="Times New Roman"/>
          <w:sz w:val="28"/>
          <w:szCs w:val="28"/>
        </w:rPr>
        <w:t>ри</w:t>
      </w:r>
      <w:r w:rsidRPr="00B3715B">
        <w:rPr>
          <w:rFonts w:ascii="Times New Roman" w:hAnsi="Times New Roman" w:cs="Times New Roman"/>
          <w:sz w:val="28"/>
          <w:szCs w:val="28"/>
        </w:rPr>
        <w:t xml:space="preserve"> достижении целей обработки персональных данных, </w:t>
      </w:r>
      <w:r w:rsidR="008244F4" w:rsidRPr="00B371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3715B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согласия на </w:t>
      </w:r>
      <w:r w:rsidR="008244F4" w:rsidRPr="00B3715B">
        <w:rPr>
          <w:rFonts w:ascii="Times New Roman" w:hAnsi="Times New Roman" w:cs="Times New Roman"/>
          <w:sz w:val="28"/>
          <w:szCs w:val="28"/>
        </w:rPr>
        <w:t xml:space="preserve">их </w:t>
      </w:r>
      <w:r w:rsidRPr="00B3715B">
        <w:rPr>
          <w:rFonts w:ascii="Times New Roman" w:hAnsi="Times New Roman" w:cs="Times New Roman"/>
          <w:sz w:val="28"/>
          <w:szCs w:val="28"/>
        </w:rPr>
        <w:t>обработку персональны</w:t>
      </w:r>
      <w:r w:rsidR="008244F4" w:rsidRPr="00B3715B">
        <w:rPr>
          <w:rFonts w:ascii="Times New Roman" w:hAnsi="Times New Roman" w:cs="Times New Roman"/>
          <w:sz w:val="28"/>
          <w:szCs w:val="28"/>
        </w:rPr>
        <w:t>е</w:t>
      </w:r>
      <w:r w:rsidRPr="00B3715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244F4" w:rsidRPr="00B3715B">
        <w:rPr>
          <w:rFonts w:ascii="Times New Roman" w:hAnsi="Times New Roman" w:cs="Times New Roman"/>
          <w:sz w:val="28"/>
          <w:szCs w:val="28"/>
        </w:rPr>
        <w:t>е</w:t>
      </w:r>
      <w:r w:rsidRPr="00B3715B">
        <w:rPr>
          <w:rFonts w:ascii="Times New Roman" w:hAnsi="Times New Roman" w:cs="Times New Roman"/>
          <w:sz w:val="28"/>
          <w:szCs w:val="28"/>
        </w:rPr>
        <w:t xml:space="preserve"> </w:t>
      </w:r>
      <w:r w:rsidR="00117C61" w:rsidRPr="00B3715B">
        <w:rPr>
          <w:rFonts w:ascii="Times New Roman" w:hAnsi="Times New Roman" w:cs="Times New Roman"/>
          <w:sz w:val="28"/>
          <w:szCs w:val="28"/>
        </w:rPr>
        <w:t xml:space="preserve">подлежат уничтожению, </w:t>
      </w:r>
      <w:r w:rsidR="00214FE3" w:rsidRPr="00B3715B">
        <w:rPr>
          <w:rFonts w:ascii="Times New Roman" w:hAnsi="Times New Roman" w:cs="Times New Roman"/>
          <w:sz w:val="28"/>
          <w:szCs w:val="28"/>
        </w:rPr>
        <w:t>если</w:t>
      </w:r>
      <w:r w:rsidR="00117C61" w:rsidRPr="00B3715B">
        <w:rPr>
          <w:rFonts w:ascii="Times New Roman" w:hAnsi="Times New Roman" w:cs="Times New Roman"/>
          <w:sz w:val="28"/>
          <w:szCs w:val="28"/>
        </w:rPr>
        <w:t>:</w:t>
      </w:r>
      <w:r w:rsidRPr="00B37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45" w:rsidRPr="00B3715B" w:rsidRDefault="00214FE3" w:rsidP="00B3715B">
      <w:pPr>
        <w:pStyle w:val="a3"/>
        <w:numPr>
          <w:ilvl w:val="0"/>
          <w:numId w:val="12"/>
        </w:numPr>
        <w:tabs>
          <w:tab w:val="left" w:pos="1134"/>
        </w:tabs>
        <w:spacing w:after="0" w:line="2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 w:rsidR="005C5E2B" w:rsidRPr="00B3715B">
        <w:rPr>
          <w:rFonts w:ascii="Times New Roman" w:hAnsi="Times New Roman" w:cs="Times New Roman"/>
          <w:sz w:val="28"/>
          <w:szCs w:val="28"/>
        </w:rPr>
        <w:t>договором, стороной которого, выгодоприобретателем или поручителем по которому являет</w:t>
      </w:r>
      <w:r w:rsidR="00117C61" w:rsidRPr="00B3715B">
        <w:rPr>
          <w:rFonts w:ascii="Times New Roman" w:hAnsi="Times New Roman" w:cs="Times New Roman"/>
          <w:sz w:val="28"/>
          <w:szCs w:val="28"/>
        </w:rPr>
        <w:t>ся субъект персональных данных;</w:t>
      </w:r>
    </w:p>
    <w:p w:rsidR="00724745" w:rsidRPr="00B3715B" w:rsidRDefault="005C5E2B" w:rsidP="00B3715B">
      <w:pPr>
        <w:pStyle w:val="a3"/>
        <w:numPr>
          <w:ilvl w:val="0"/>
          <w:numId w:val="12"/>
        </w:numPr>
        <w:tabs>
          <w:tab w:val="left" w:pos="1134"/>
        </w:tabs>
        <w:spacing w:after="0" w:line="2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оператор не вправе осуществлять обработку без согласия субъекта персональных данных на основаниях, предусмотренных Федеральным законом </w:t>
      </w:r>
      <w:r w:rsidR="009C466F">
        <w:rPr>
          <w:rFonts w:ascii="Times New Roman" w:hAnsi="Times New Roman" w:cs="Times New Roman"/>
          <w:sz w:val="28"/>
          <w:szCs w:val="28"/>
        </w:rPr>
        <w:t xml:space="preserve">  </w:t>
      </w:r>
      <w:r w:rsidR="00214FE3" w:rsidRPr="00B3715B">
        <w:rPr>
          <w:rFonts w:ascii="Times New Roman" w:hAnsi="Times New Roman" w:cs="Times New Roman"/>
          <w:sz w:val="28"/>
          <w:szCs w:val="28"/>
        </w:rPr>
        <w:t xml:space="preserve">"О персональных данных" </w:t>
      </w:r>
      <w:r w:rsidRPr="00B3715B">
        <w:rPr>
          <w:rFonts w:ascii="Times New Roman" w:hAnsi="Times New Roman" w:cs="Times New Roman"/>
          <w:sz w:val="28"/>
          <w:szCs w:val="28"/>
        </w:rPr>
        <w:t>ил</w:t>
      </w:r>
      <w:r w:rsidR="00117C61" w:rsidRPr="00B3715B">
        <w:rPr>
          <w:rFonts w:ascii="Times New Roman" w:hAnsi="Times New Roman" w:cs="Times New Roman"/>
          <w:sz w:val="28"/>
          <w:szCs w:val="28"/>
        </w:rPr>
        <w:t xml:space="preserve">и </w:t>
      </w:r>
      <w:r w:rsidR="00214FE3" w:rsidRPr="00B3715B">
        <w:rPr>
          <w:rFonts w:ascii="Times New Roman" w:hAnsi="Times New Roman" w:cs="Times New Roman"/>
          <w:sz w:val="28"/>
          <w:szCs w:val="28"/>
        </w:rPr>
        <w:t>иными</w:t>
      </w:r>
      <w:r w:rsidR="00117C61" w:rsidRPr="00B3715B">
        <w:rPr>
          <w:rFonts w:ascii="Times New Roman" w:hAnsi="Times New Roman" w:cs="Times New Roman"/>
          <w:sz w:val="28"/>
          <w:szCs w:val="28"/>
        </w:rPr>
        <w:t xml:space="preserve"> федеральными законами;</w:t>
      </w:r>
    </w:p>
    <w:p w:rsidR="00117C61" w:rsidRPr="00B3715B" w:rsidRDefault="00214FE3" w:rsidP="00B3715B">
      <w:pPr>
        <w:pStyle w:val="a3"/>
        <w:numPr>
          <w:ilvl w:val="0"/>
          <w:numId w:val="12"/>
        </w:numPr>
        <w:tabs>
          <w:tab w:val="left" w:pos="1134"/>
          <w:tab w:val="left" w:pos="1418"/>
        </w:tabs>
        <w:spacing w:after="0" w:line="2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 w:rsidR="00117C61" w:rsidRPr="00B3715B">
        <w:rPr>
          <w:rFonts w:ascii="Times New Roman" w:hAnsi="Times New Roman" w:cs="Times New Roman"/>
          <w:sz w:val="28"/>
          <w:szCs w:val="28"/>
        </w:rPr>
        <w:t>иным соглашением между оператором и субъектом персональных данных.</w:t>
      </w:r>
    </w:p>
    <w:p w:rsidR="003C58A1" w:rsidRPr="00B3715B" w:rsidRDefault="003C58A1" w:rsidP="00B371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5B">
        <w:rPr>
          <w:rFonts w:ascii="Times New Roman" w:hAnsi="Times New Roman" w:cs="Times New Roman"/>
          <w:sz w:val="28"/>
          <w:szCs w:val="28"/>
        </w:rPr>
        <w:t>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</w:t>
      </w:r>
      <w:r w:rsidR="00335EBA" w:rsidRPr="00B3715B">
        <w:rPr>
          <w:rFonts w:ascii="Times New Roman" w:hAnsi="Times New Roman" w:cs="Times New Roman"/>
          <w:sz w:val="28"/>
          <w:szCs w:val="28"/>
        </w:rPr>
        <w:t>.</w:t>
      </w:r>
      <w:r w:rsidRPr="00B371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8A1" w:rsidRPr="00B3715B" w:rsidRDefault="00AA1CD0" w:rsidP="003239A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06A" w:rsidRPr="00B3715B" w:rsidRDefault="0031506A" w:rsidP="00B3715B">
      <w:pPr>
        <w:pStyle w:val="a3"/>
        <w:tabs>
          <w:tab w:val="left" w:pos="0"/>
        </w:tabs>
        <w:spacing w:line="20" w:lineRule="atLeas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31506A" w:rsidRPr="00B3715B" w:rsidSect="0058198E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1E" w:rsidRDefault="003A621E" w:rsidP="00CD0D80">
      <w:pPr>
        <w:spacing w:after="0" w:line="240" w:lineRule="auto"/>
      </w:pPr>
      <w:r>
        <w:separator/>
      </w:r>
    </w:p>
  </w:endnote>
  <w:endnote w:type="continuationSeparator" w:id="0">
    <w:p w:rsidR="003A621E" w:rsidRDefault="003A621E" w:rsidP="00CD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437940"/>
      <w:docPartObj>
        <w:docPartGallery w:val="Page Numbers (Bottom of Page)"/>
        <w:docPartUnique/>
      </w:docPartObj>
    </w:sdtPr>
    <w:sdtEndPr/>
    <w:sdtContent>
      <w:p w:rsidR="0033617C" w:rsidRDefault="00336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3F5">
          <w:rPr>
            <w:noProof/>
          </w:rPr>
          <w:t>4</w:t>
        </w:r>
        <w:r>
          <w:fldChar w:fldCharType="end"/>
        </w:r>
      </w:p>
    </w:sdtContent>
  </w:sdt>
  <w:p w:rsidR="0033617C" w:rsidRDefault="003361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826943"/>
      <w:docPartObj>
        <w:docPartGallery w:val="Page Numbers (Bottom of Page)"/>
        <w:docPartUnique/>
      </w:docPartObj>
    </w:sdtPr>
    <w:sdtEndPr/>
    <w:sdtContent>
      <w:p w:rsidR="0058198E" w:rsidRDefault="005819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3F5">
          <w:rPr>
            <w:noProof/>
          </w:rPr>
          <w:t>1</w:t>
        </w:r>
        <w:r>
          <w:fldChar w:fldCharType="end"/>
        </w:r>
      </w:p>
    </w:sdtContent>
  </w:sdt>
  <w:p w:rsidR="0058198E" w:rsidRDefault="0058198E" w:rsidP="005819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1E" w:rsidRDefault="003A621E" w:rsidP="00CD0D80">
      <w:pPr>
        <w:spacing w:after="0" w:line="240" w:lineRule="auto"/>
      </w:pPr>
      <w:r>
        <w:separator/>
      </w:r>
    </w:p>
  </w:footnote>
  <w:footnote w:type="continuationSeparator" w:id="0">
    <w:p w:rsidR="003A621E" w:rsidRDefault="003A621E" w:rsidP="00CD0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18D"/>
    <w:multiLevelType w:val="hybridMultilevel"/>
    <w:tmpl w:val="13E6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7127A"/>
    <w:multiLevelType w:val="hybridMultilevel"/>
    <w:tmpl w:val="03D6A718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6A687B"/>
    <w:multiLevelType w:val="multilevel"/>
    <w:tmpl w:val="FBE4E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354201"/>
    <w:multiLevelType w:val="hybridMultilevel"/>
    <w:tmpl w:val="0A5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3E8"/>
    <w:multiLevelType w:val="hybridMultilevel"/>
    <w:tmpl w:val="B442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4EB7"/>
    <w:multiLevelType w:val="multilevel"/>
    <w:tmpl w:val="258CF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ED6B69"/>
    <w:multiLevelType w:val="hybridMultilevel"/>
    <w:tmpl w:val="4FEC9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589E"/>
    <w:multiLevelType w:val="hybridMultilevel"/>
    <w:tmpl w:val="D6E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2A92"/>
    <w:multiLevelType w:val="hybridMultilevel"/>
    <w:tmpl w:val="BA84FB10"/>
    <w:lvl w:ilvl="0" w:tplc="338E1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8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4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2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0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4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8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25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3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066299"/>
    <w:multiLevelType w:val="hybridMultilevel"/>
    <w:tmpl w:val="929613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06243D"/>
    <w:multiLevelType w:val="hybridMultilevel"/>
    <w:tmpl w:val="02303392"/>
    <w:lvl w:ilvl="0" w:tplc="BC7C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D423F57"/>
    <w:multiLevelType w:val="hybridMultilevel"/>
    <w:tmpl w:val="916EAD5E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D71303"/>
    <w:multiLevelType w:val="hybridMultilevel"/>
    <w:tmpl w:val="5A4C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4B69B7"/>
    <w:multiLevelType w:val="multilevel"/>
    <w:tmpl w:val="D71CF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 w15:restartNumberingAfterBreak="0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626B46"/>
    <w:multiLevelType w:val="hybridMultilevel"/>
    <w:tmpl w:val="4A2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A740F"/>
    <w:multiLevelType w:val="hybridMultilevel"/>
    <w:tmpl w:val="70A04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A81974"/>
    <w:multiLevelType w:val="multilevel"/>
    <w:tmpl w:val="6A1AC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C3D2523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3D68FA"/>
    <w:multiLevelType w:val="multilevel"/>
    <w:tmpl w:val="FE2A2D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5EB05BE"/>
    <w:multiLevelType w:val="hybridMultilevel"/>
    <w:tmpl w:val="0DFCF1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3"/>
  </w:num>
  <w:num w:numId="5">
    <w:abstractNumId w:val="7"/>
  </w:num>
  <w:num w:numId="6">
    <w:abstractNumId w:val="20"/>
  </w:num>
  <w:num w:numId="7">
    <w:abstractNumId w:val="19"/>
  </w:num>
  <w:num w:numId="8">
    <w:abstractNumId w:val="8"/>
  </w:num>
  <w:num w:numId="9">
    <w:abstractNumId w:val="21"/>
  </w:num>
  <w:num w:numId="10">
    <w:abstractNumId w:val="14"/>
  </w:num>
  <w:num w:numId="11">
    <w:abstractNumId w:val="9"/>
  </w:num>
  <w:num w:numId="12">
    <w:abstractNumId w:val="12"/>
  </w:num>
  <w:num w:numId="13">
    <w:abstractNumId w:val="22"/>
  </w:num>
  <w:num w:numId="14">
    <w:abstractNumId w:val="17"/>
  </w:num>
  <w:num w:numId="15">
    <w:abstractNumId w:val="0"/>
  </w:num>
  <w:num w:numId="16">
    <w:abstractNumId w:val="18"/>
  </w:num>
  <w:num w:numId="17">
    <w:abstractNumId w:val="11"/>
  </w:num>
  <w:num w:numId="18">
    <w:abstractNumId w:val="1"/>
  </w:num>
  <w:num w:numId="19">
    <w:abstractNumId w:val="16"/>
  </w:num>
  <w:num w:numId="20">
    <w:abstractNumId w:val="6"/>
  </w:num>
  <w:num w:numId="21">
    <w:abstractNumId w:val="2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i" w:val="Moscow - ENGLISH.ini"/>
  </w:docVars>
  <w:rsids>
    <w:rsidRoot w:val="005C5E2B"/>
    <w:rsid w:val="00005825"/>
    <w:rsid w:val="00011A16"/>
    <w:rsid w:val="00016E91"/>
    <w:rsid w:val="00035844"/>
    <w:rsid w:val="000378A8"/>
    <w:rsid w:val="00065CCB"/>
    <w:rsid w:val="000A3DD4"/>
    <w:rsid w:val="000B2D3E"/>
    <w:rsid w:val="000C647A"/>
    <w:rsid w:val="000F197D"/>
    <w:rsid w:val="000F3F86"/>
    <w:rsid w:val="00102CA9"/>
    <w:rsid w:val="00117C61"/>
    <w:rsid w:val="001375AB"/>
    <w:rsid w:val="00142A12"/>
    <w:rsid w:val="00145C27"/>
    <w:rsid w:val="001F5CCB"/>
    <w:rsid w:val="001F6B67"/>
    <w:rsid w:val="00201DAA"/>
    <w:rsid w:val="00214FE3"/>
    <w:rsid w:val="0023416A"/>
    <w:rsid w:val="002350BC"/>
    <w:rsid w:val="0026491C"/>
    <w:rsid w:val="00264F31"/>
    <w:rsid w:val="002842F0"/>
    <w:rsid w:val="00284ACB"/>
    <w:rsid w:val="002936B7"/>
    <w:rsid w:val="00294370"/>
    <w:rsid w:val="00295B4A"/>
    <w:rsid w:val="002B6C99"/>
    <w:rsid w:val="002D13F6"/>
    <w:rsid w:val="002F2499"/>
    <w:rsid w:val="0031506A"/>
    <w:rsid w:val="00322E0A"/>
    <w:rsid w:val="003239AA"/>
    <w:rsid w:val="00335EBA"/>
    <w:rsid w:val="0033617C"/>
    <w:rsid w:val="00337FF0"/>
    <w:rsid w:val="00342013"/>
    <w:rsid w:val="00346F6A"/>
    <w:rsid w:val="00390945"/>
    <w:rsid w:val="003952E7"/>
    <w:rsid w:val="003A2DA1"/>
    <w:rsid w:val="003A621E"/>
    <w:rsid w:val="003A746A"/>
    <w:rsid w:val="003C58A1"/>
    <w:rsid w:val="003F3CA2"/>
    <w:rsid w:val="003F731C"/>
    <w:rsid w:val="003F76A7"/>
    <w:rsid w:val="00412260"/>
    <w:rsid w:val="00417711"/>
    <w:rsid w:val="004213A5"/>
    <w:rsid w:val="00427A26"/>
    <w:rsid w:val="00446870"/>
    <w:rsid w:val="004512AA"/>
    <w:rsid w:val="00466343"/>
    <w:rsid w:val="004A335E"/>
    <w:rsid w:val="004A34DF"/>
    <w:rsid w:val="004C2021"/>
    <w:rsid w:val="004C706D"/>
    <w:rsid w:val="004E3BCB"/>
    <w:rsid w:val="004E4232"/>
    <w:rsid w:val="004F4D9D"/>
    <w:rsid w:val="00507365"/>
    <w:rsid w:val="00517815"/>
    <w:rsid w:val="005235D8"/>
    <w:rsid w:val="00536048"/>
    <w:rsid w:val="00543EBB"/>
    <w:rsid w:val="005810C2"/>
    <w:rsid w:val="0058198E"/>
    <w:rsid w:val="005857B3"/>
    <w:rsid w:val="00586A7A"/>
    <w:rsid w:val="005A05A9"/>
    <w:rsid w:val="005A189C"/>
    <w:rsid w:val="005B4BD7"/>
    <w:rsid w:val="005C002F"/>
    <w:rsid w:val="005C050C"/>
    <w:rsid w:val="005C4ECB"/>
    <w:rsid w:val="005C5E2B"/>
    <w:rsid w:val="005E110F"/>
    <w:rsid w:val="005E7260"/>
    <w:rsid w:val="0060548F"/>
    <w:rsid w:val="0060685D"/>
    <w:rsid w:val="00635A36"/>
    <w:rsid w:val="0063673A"/>
    <w:rsid w:val="006473AC"/>
    <w:rsid w:val="0065529B"/>
    <w:rsid w:val="00661152"/>
    <w:rsid w:val="006F48EA"/>
    <w:rsid w:val="00704CD4"/>
    <w:rsid w:val="007110E6"/>
    <w:rsid w:val="00724745"/>
    <w:rsid w:val="00747492"/>
    <w:rsid w:val="00757B58"/>
    <w:rsid w:val="00764B85"/>
    <w:rsid w:val="007757C3"/>
    <w:rsid w:val="00777E99"/>
    <w:rsid w:val="007A75AC"/>
    <w:rsid w:val="007F1011"/>
    <w:rsid w:val="007F5189"/>
    <w:rsid w:val="0081797D"/>
    <w:rsid w:val="00820371"/>
    <w:rsid w:val="008244F4"/>
    <w:rsid w:val="008254AB"/>
    <w:rsid w:val="0083128F"/>
    <w:rsid w:val="0084324C"/>
    <w:rsid w:val="008D2B1C"/>
    <w:rsid w:val="008E2B6D"/>
    <w:rsid w:val="008F0969"/>
    <w:rsid w:val="008F3E67"/>
    <w:rsid w:val="008F4D7F"/>
    <w:rsid w:val="008F723E"/>
    <w:rsid w:val="00912CE1"/>
    <w:rsid w:val="009257FA"/>
    <w:rsid w:val="00927412"/>
    <w:rsid w:val="009370FF"/>
    <w:rsid w:val="00942285"/>
    <w:rsid w:val="00944C33"/>
    <w:rsid w:val="00947BDE"/>
    <w:rsid w:val="00975B7B"/>
    <w:rsid w:val="0098414B"/>
    <w:rsid w:val="009A0DBC"/>
    <w:rsid w:val="009A12DE"/>
    <w:rsid w:val="009C466F"/>
    <w:rsid w:val="009E4098"/>
    <w:rsid w:val="009E59F0"/>
    <w:rsid w:val="009E7E53"/>
    <w:rsid w:val="009F77C8"/>
    <w:rsid w:val="00A12DB1"/>
    <w:rsid w:val="00A278D2"/>
    <w:rsid w:val="00A500CD"/>
    <w:rsid w:val="00A5124B"/>
    <w:rsid w:val="00A6322D"/>
    <w:rsid w:val="00A65328"/>
    <w:rsid w:val="00A9072F"/>
    <w:rsid w:val="00AA1A10"/>
    <w:rsid w:val="00AA1CD0"/>
    <w:rsid w:val="00AA2F95"/>
    <w:rsid w:val="00AE43BB"/>
    <w:rsid w:val="00AF1C01"/>
    <w:rsid w:val="00AF6311"/>
    <w:rsid w:val="00B038EE"/>
    <w:rsid w:val="00B25BAB"/>
    <w:rsid w:val="00B2763D"/>
    <w:rsid w:val="00B3715B"/>
    <w:rsid w:val="00B44778"/>
    <w:rsid w:val="00B573FE"/>
    <w:rsid w:val="00B74CD8"/>
    <w:rsid w:val="00BA10C5"/>
    <w:rsid w:val="00BA5059"/>
    <w:rsid w:val="00C050C0"/>
    <w:rsid w:val="00C07D24"/>
    <w:rsid w:val="00C10366"/>
    <w:rsid w:val="00C206E1"/>
    <w:rsid w:val="00C40C75"/>
    <w:rsid w:val="00C65E75"/>
    <w:rsid w:val="00CB2F37"/>
    <w:rsid w:val="00CD0D80"/>
    <w:rsid w:val="00CE23F5"/>
    <w:rsid w:val="00CE24D7"/>
    <w:rsid w:val="00D368AA"/>
    <w:rsid w:val="00D43776"/>
    <w:rsid w:val="00D45EB7"/>
    <w:rsid w:val="00D57E2B"/>
    <w:rsid w:val="00D640E9"/>
    <w:rsid w:val="00D95E52"/>
    <w:rsid w:val="00DC0F03"/>
    <w:rsid w:val="00DE2D9C"/>
    <w:rsid w:val="00E13472"/>
    <w:rsid w:val="00E1377B"/>
    <w:rsid w:val="00E55794"/>
    <w:rsid w:val="00E80279"/>
    <w:rsid w:val="00E83091"/>
    <w:rsid w:val="00E9724E"/>
    <w:rsid w:val="00E97577"/>
    <w:rsid w:val="00EB7C01"/>
    <w:rsid w:val="00ED159F"/>
    <w:rsid w:val="00F00EC4"/>
    <w:rsid w:val="00F109DD"/>
    <w:rsid w:val="00F40A86"/>
    <w:rsid w:val="00F60859"/>
    <w:rsid w:val="00F94BCC"/>
    <w:rsid w:val="00F96F92"/>
    <w:rsid w:val="00FB7965"/>
    <w:rsid w:val="00FD0A5D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7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80"/>
  </w:style>
  <w:style w:type="paragraph" w:styleId="a7">
    <w:name w:val="footer"/>
    <w:basedOn w:val="a"/>
    <w:link w:val="a8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D80"/>
  </w:style>
  <w:style w:type="character" w:styleId="a9">
    <w:name w:val="annotation reference"/>
    <w:basedOn w:val="a0"/>
    <w:uiPriority w:val="99"/>
    <w:semiHidden/>
    <w:unhideWhenUsed/>
    <w:rsid w:val="00B276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6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763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6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763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2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63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77E9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7E9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7E99"/>
    <w:rPr>
      <w:vertAlign w:val="superscript"/>
    </w:rPr>
  </w:style>
  <w:style w:type="character" w:customStyle="1" w:styleId="a4">
    <w:name w:val="Абзац списка Знак"/>
    <w:link w:val="a3"/>
    <w:uiPriority w:val="34"/>
    <w:rsid w:val="009E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8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8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20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62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D356-11C8-4ECD-AF1E-210BF87B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2019-10-29T04:31:00Z</dcterms:created>
  <dcterms:modified xsi:type="dcterms:W3CDTF">2023-01-23T08:11:00Z</dcterms:modified>
</cp:coreProperties>
</file>